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1984"/>
        <w:gridCol w:w="5357"/>
      </w:tblGrid>
      <w:tr w:rsidR="003A5B57" w:rsidRPr="003A5B57" w:rsidTr="006B3ADB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8B3081" w:rsidRDefault="003A5B57" w:rsidP="00F47E70">
            <w:pPr>
              <w:jc w:val="center"/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คู่มือให้บริการงาน</w:t>
            </w:r>
            <w:r w:rsidR="00F47E70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จัดเก็บรายได้</w:t>
            </w: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สำหรับประชาชน</w:t>
            </w:r>
          </w:p>
        </w:tc>
      </w:tr>
      <w:tr w:rsidR="003A5B57" w:rsidRPr="003A5B57" w:rsidTr="006B3ADB">
        <w:trPr>
          <w:trHeight w:val="124"/>
        </w:trPr>
        <w:tc>
          <w:tcPr>
            <w:tcW w:w="2235" w:type="dxa"/>
            <w:tcBorders>
              <w:left w:val="nil"/>
              <w:right w:val="nil"/>
            </w:tcBorders>
          </w:tcPr>
          <w:p w:rsidR="003A5B57" w:rsidRPr="003A5B57" w:rsidRDefault="003A5B57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</w:tcPr>
          <w:p w:rsidR="003A5B57" w:rsidRPr="003A5B57" w:rsidRDefault="003A5B57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3A5B57" w:rsidRPr="003A5B57" w:rsidTr="006B3ADB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8B3081" w:rsidRDefault="003A5B57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3A5B57" w:rsidRPr="003A5B57" w:rsidRDefault="00033F9A" w:rsidP="00033F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งานรับชำระภาษีบำรุงท้องที่ ตามพระราชบัญญัติภาษีบำรุงท้องที่  พ.ศ. ๒๕๐๘</w:t>
            </w:r>
          </w:p>
        </w:tc>
      </w:tr>
      <w:tr w:rsidR="006B3ADB" w:rsidRPr="006B3ADB" w:rsidTr="006B3ADB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B3ADB" w:rsidRPr="006B3ADB" w:rsidRDefault="006B3ADB">
            <w:pPr>
              <w:rPr>
                <w:rFonts w:ascii="AngsanaUPC" w:hAnsi="AngsanaUPC" w:cs="AngsanaUPC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6B3ADB" w:rsidRPr="006B3ADB" w:rsidRDefault="006B3ADB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3A5B57" w:rsidRPr="003A5B57" w:rsidTr="006B3ADB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8B3081" w:rsidRDefault="003A5B57" w:rsidP="003A5B57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3A5B57" w:rsidRPr="003A5B57" w:rsidRDefault="00B413E6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กองคลังองค์การบริหารส่วนตำบลทับตีเหล็ก</w:t>
            </w:r>
          </w:p>
        </w:tc>
      </w:tr>
      <w:tr w:rsidR="003A5B57" w:rsidRPr="003A5B57" w:rsidTr="006B3ADB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A5B57" w:rsidRPr="003A5B57" w:rsidRDefault="003A5B57" w:rsidP="003A5B57">
            <w:pPr>
              <w:rPr>
                <w:rFonts w:cs="Angsana New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3A5B57" w:rsidRPr="003A5B57" w:rsidRDefault="003A5B57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8B3081" w:rsidRPr="003A5B57" w:rsidTr="00394841">
        <w:tc>
          <w:tcPr>
            <w:tcW w:w="9576" w:type="dxa"/>
            <w:gridSpan w:val="3"/>
            <w:shd w:val="clear" w:color="auto" w:fill="1407B9"/>
          </w:tcPr>
          <w:p w:rsidR="008B3081" w:rsidRPr="008B3081" w:rsidRDefault="008B3081" w:rsidP="008B308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B3ADB" w:rsidRPr="006B3ADB" w:rsidTr="006B3ADB">
        <w:tc>
          <w:tcPr>
            <w:tcW w:w="4219" w:type="dxa"/>
            <w:gridSpan w:val="2"/>
            <w:shd w:val="clear" w:color="auto" w:fill="D9D9D9" w:themeFill="background1" w:themeFillShade="D9"/>
          </w:tcPr>
          <w:p w:rsidR="006B3ADB" w:rsidRPr="008B3081" w:rsidRDefault="006B3ADB" w:rsidP="006B3ADB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:rsidR="006B3ADB" w:rsidRPr="008B3081" w:rsidRDefault="006B3ADB" w:rsidP="006B3ADB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B3ADB" w:rsidRPr="006B3ADB" w:rsidTr="006B3ADB">
        <w:tc>
          <w:tcPr>
            <w:tcW w:w="4219" w:type="dxa"/>
            <w:gridSpan w:val="2"/>
          </w:tcPr>
          <w:p w:rsidR="006B3ADB" w:rsidRPr="006B3ADB" w:rsidRDefault="00B413E6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กองคลังองค์การบริหารส่วนตำบลทับตีเหล็ก</w:t>
            </w:r>
          </w:p>
        </w:tc>
        <w:tc>
          <w:tcPr>
            <w:tcW w:w="5357" w:type="dxa"/>
          </w:tcPr>
          <w:p w:rsidR="006B3ADB" w:rsidRPr="006B3ADB" w:rsidRDefault="006B3ADB" w:rsidP="0032391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วันจันทร์ ถึง วันศุกร์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(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ยกเว้นวันหยุดที่ทางราชการกำหนด)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ตั้งแต่เวลา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๐๘.๓๐ น.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๑๒.๐๐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/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๑๓.๐๐ น.</w:t>
            </w:r>
            <w:r w:rsidR="00323912"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๑๖.๓๐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</w:t>
            </w:r>
          </w:p>
        </w:tc>
      </w:tr>
    </w:tbl>
    <w:p w:rsidR="006B3ADB" w:rsidRDefault="006B3ADB"/>
    <w:tbl>
      <w:tblPr>
        <w:tblStyle w:val="a3"/>
        <w:tblW w:w="0" w:type="auto"/>
        <w:tblLook w:val="04A0"/>
      </w:tblPr>
      <w:tblGrid>
        <w:gridCol w:w="9576"/>
      </w:tblGrid>
      <w:tr w:rsidR="006B3ADB" w:rsidRPr="00323912" w:rsidTr="00323912">
        <w:tc>
          <w:tcPr>
            <w:tcW w:w="9576" w:type="dxa"/>
            <w:shd w:val="clear" w:color="auto" w:fill="D9D9D9" w:themeFill="background1" w:themeFillShade="D9"/>
          </w:tcPr>
          <w:p w:rsidR="006B3ADB" w:rsidRPr="008B3081" w:rsidRDefault="006B3ADB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หลักเกณฑ์  วิธีการและเงื่อนไขในการยื่นคำขอ</w:t>
            </w:r>
          </w:p>
        </w:tc>
      </w:tr>
      <w:tr w:rsidR="006B3ADB" w:rsidRPr="00323912" w:rsidTr="006B3ADB">
        <w:tc>
          <w:tcPr>
            <w:tcW w:w="9576" w:type="dxa"/>
          </w:tcPr>
          <w:p w:rsidR="00516D67" w:rsidRDefault="00EA3882" w:rsidP="006D172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</w:t>
            </w:r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ภาษีบำรุงท้องที่  ภาษีที่จัดเก็บจากเจ้าของที่ดิน ตามราคาปานกลางที่ดินและตามบัญชีอัตราภาษีบำรุงท้องที่ ที่ดินที่ต้องเสียภาษีบำรุงท้องที่ ได้แก่ ที่ดินที่เป็นของบุคคลหรือคณะบุคคล ไม่ว่าจะเป็นบุคคลธรรมดาหรือนิติบุคคลธรรมดาหรือนิติบุคคลซึ่งมีกรรมสิทธิ์ในที่ดิน  หรือสิทธ</w:t>
            </w:r>
            <w:r w:rsidR="00E21B41">
              <w:rPr>
                <w:rFonts w:ascii="AngsanaUPC" w:hAnsi="AngsanaUPC" w:cs="AngsanaUPC" w:hint="cs"/>
                <w:sz w:val="32"/>
                <w:szCs w:val="32"/>
                <w:cs/>
              </w:rPr>
              <w:t>ิครอบครองอยู่ในที่ดินที่ไม่เป็น</w:t>
            </w:r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>กรรมสิทธิ</w:t>
            </w:r>
            <w:r w:rsidR="00E21B41">
              <w:rPr>
                <w:rFonts w:ascii="AngsanaUPC" w:hAnsi="AngsanaUPC" w:cs="AngsanaUPC" w:hint="cs"/>
                <w:sz w:val="32"/>
                <w:szCs w:val="32"/>
                <w:cs/>
              </w:rPr>
              <w:t>์</w:t>
            </w:r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>ของเอกชน  ที่ดินที่ต้องเสียภาษีบำรุงท้องที่ได้  พื้นที่ดิน  และพื้นที่ที่เป็นภูเขาหรือที่มีน้ำด้วย  โดยไม่เป็นที่ดินที่เจ้าของที่ดินได้รับการยกเว้นภาษีหรือยู่ในเกณฑ์ลดหย่อน</w:t>
            </w:r>
          </w:p>
          <w:p w:rsidR="006D172A" w:rsidRPr="00516D67" w:rsidRDefault="00EA3882" w:rsidP="006D172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ตามพระราชบัญญัติภาษีบำรุงท้องที่  พ.ศ. ๒๕๐๘  </w:t>
            </w:r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>ให้เจ้าของที่ดินซึ่งมีหน้าที่เสียภาษีบำรุงท้องที่ ยื่นแบบแสดงรายการที่ดิน  (</w:t>
            </w:r>
            <w:proofErr w:type="spellStart"/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>ภบท.</w:t>
            </w:r>
            <w:proofErr w:type="spellEnd"/>
            <w:r w:rsidR="00516D67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๕)  ณ   สำนักงานขององค์กรปกครองส่วนท้องถิ่น ท้องที่ซึ่งที่ดินนั้นตั้งอยู่ภายในเดือนมกราคมของปีแรกที่มีการตีราคาปานกลางของที่ดิน  แบบแสดงรายการที่ได้ยื่นไว้นั้นใช้ได้ทุกปีในรอบระยะเวลา  ๔ ปี  ผู้มีหน้าที่เสียภาษีบำรุงท้องที่ ผู้ที่เป็นเจ้าของที่ดินในวันที่  ๑  มกราคมของปีใด  มีหน้าที่เสียภาษีบำรุงท้องที่สำหรับปีนั้น </w:t>
            </w:r>
          </w:p>
          <w:p w:rsidR="00EA3882" w:rsidRPr="00EA3882" w:rsidRDefault="00EA3882" w:rsidP="00033F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ในการปฏิบัติงานการจัดเก็บภาษีบำรุงท้องที่  </w:t>
            </w:r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>ได้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>มีการฝึกอบรมเจ้าหน้าที่</w:t>
            </w:r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proofErr w:type="spellStart"/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>อบต.</w:t>
            </w:r>
            <w:proofErr w:type="spellEnd"/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เพื่อให้ทราบถึงขั้นตอน   วิธีการปฏิบัติงาน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>เกี่ยวกับการจัดเก็บภาษีบำรุงท้องที่ ตามพระราชบัญญัต</w:t>
            </w:r>
            <w:r w:rsidR="00033F9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ิภาษีบำรุงท้องที่  พ.ศ. ๒๕๐๘ </w:t>
            </w:r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เพื่อให้การดำเนินงาน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>การจัดเก็บภาษีบำรุงท้องที่เป็นไปด้วยความ</w:t>
            </w:r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>ถูกต้อง  เป็นไปตามขั้นตอน   จึงได้จัดทำคู่มือให้บริการงาน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>จัดเก็บภาษีบำรุงท้องที่</w:t>
            </w:r>
            <w:r w:rsidR="002339D9">
              <w:rPr>
                <w:rFonts w:ascii="AngsanaUPC" w:hAnsi="AngsanaUPC" w:cs="AngsanaUPC" w:hint="cs"/>
                <w:sz w:val="32"/>
                <w:szCs w:val="32"/>
                <w:cs/>
              </w:rPr>
              <w:t>สำหรับประชาชน   เพื่อให้ประชาชนรับทราบต่อไป</w:t>
            </w:r>
          </w:p>
        </w:tc>
      </w:tr>
    </w:tbl>
    <w:p w:rsidR="006B3ADB" w:rsidRDefault="006B3ADB"/>
    <w:p w:rsidR="00695E9C" w:rsidRDefault="00695E9C"/>
    <w:p w:rsidR="00695E9C" w:rsidRDefault="00695E9C"/>
    <w:p w:rsidR="00695E9C" w:rsidRDefault="00695E9C"/>
    <w:p w:rsidR="00695E9C" w:rsidRDefault="00695E9C"/>
    <w:p w:rsidR="00475C2F" w:rsidRDefault="00475C2F"/>
    <w:tbl>
      <w:tblPr>
        <w:tblStyle w:val="a3"/>
        <w:tblW w:w="0" w:type="auto"/>
        <w:jc w:val="center"/>
        <w:shd w:val="clear" w:color="auto" w:fill="D9D9D9" w:themeFill="background1" w:themeFillShade="D9"/>
        <w:tblLook w:val="04A0"/>
      </w:tblPr>
      <w:tblGrid>
        <w:gridCol w:w="6912"/>
        <w:gridCol w:w="2664"/>
      </w:tblGrid>
      <w:tr w:rsidR="00323912" w:rsidRPr="00E03732" w:rsidTr="00323912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323912" w:rsidRPr="00E03732" w:rsidRDefault="00323912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ขั้นตอนและระยะเวลาในการให้บริการ</w:t>
            </w:r>
          </w:p>
        </w:tc>
      </w:tr>
      <w:tr w:rsidR="00323912" w:rsidRPr="00E03732" w:rsidTr="00E03732">
        <w:trPr>
          <w:jc w:val="center"/>
        </w:trPr>
        <w:tc>
          <w:tcPr>
            <w:tcW w:w="6912" w:type="dxa"/>
            <w:shd w:val="clear" w:color="auto" w:fill="D9D9D9" w:themeFill="background1" w:themeFillShade="D9"/>
          </w:tcPr>
          <w:p w:rsidR="00323912" w:rsidRPr="00E03732" w:rsidRDefault="00323912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323912" w:rsidRPr="00E03732" w:rsidRDefault="00323912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ระยะเวลาในการให้บริการ</w:t>
            </w:r>
          </w:p>
        </w:tc>
      </w:tr>
      <w:tr w:rsidR="00323912" w:rsidRPr="00323912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Pr="00323912" w:rsidRDefault="004D55DC" w:rsidP="00323912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ผู้</w:t>
            </w:r>
            <w:r w:rsidR="006D172A">
              <w:rPr>
                <w:rFonts w:ascii="AngsanaUPC" w:hAnsi="AngsanaUPC" w:cs="AngsanaUPC" w:hint="cs"/>
                <w:sz w:val="32"/>
                <w:szCs w:val="32"/>
                <w:cs/>
              </w:rPr>
              <w:t>เสียภาษี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ยื่นแบบเอกสาร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Default="004D55DC" w:rsidP="003239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323912" w:rsidRPr="00323912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Default="004D55DC" w:rsidP="00323912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เจ้าหน้าที่ตรวจสอบเอกสาร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Default="004D55DC" w:rsidP="003239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323912" w:rsidRPr="00323912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Default="006D172A" w:rsidP="004D55DC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เจ้าหน้าที่รับชำระค่าภาษีพร้อมออกใบเสร็จรับเงิน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Default="004D55DC" w:rsidP="003239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E03732" w:rsidRPr="00E03732" w:rsidTr="00E03732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E03732" w:rsidRPr="00E03732" w:rsidRDefault="00E03732" w:rsidP="004D55D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ใช้ระยะเวลาทั้งสิ้น   </w:t>
            </w:r>
            <w:r w:rsidR="004D55DC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๕</w:t>
            </w: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นาที</w:t>
            </w:r>
          </w:p>
        </w:tc>
      </w:tr>
    </w:tbl>
    <w:p w:rsidR="004D55DC" w:rsidRDefault="004D55DC"/>
    <w:tbl>
      <w:tblPr>
        <w:tblStyle w:val="a3"/>
        <w:tblW w:w="0" w:type="auto"/>
        <w:tblLook w:val="04A0"/>
      </w:tblPr>
      <w:tblGrid>
        <w:gridCol w:w="9576"/>
      </w:tblGrid>
      <w:tr w:rsidR="00E03732" w:rsidRPr="00E03732" w:rsidTr="00E03732">
        <w:tc>
          <w:tcPr>
            <w:tcW w:w="9576" w:type="dxa"/>
            <w:shd w:val="clear" w:color="auto" w:fill="D9D9D9" w:themeFill="background1" w:themeFillShade="D9"/>
          </w:tcPr>
          <w:p w:rsidR="00E03732" w:rsidRPr="00E03732" w:rsidRDefault="00E03732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Pr="00F436BE" w:rsidRDefault="00F436BE" w:rsidP="00E03732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F436B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กรณีชำระปกติ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Default="00F436BE" w:rsidP="00F436BE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๑.๑  ใบเสร็จรับเงินของปีที่ผ่านมา</w:t>
            </w:r>
          </w:p>
        </w:tc>
      </w:tr>
      <w:tr w:rsidR="00AC7ABA" w:rsidRPr="00E03732" w:rsidTr="00E03732">
        <w:tc>
          <w:tcPr>
            <w:tcW w:w="9576" w:type="dxa"/>
          </w:tcPr>
          <w:p w:rsidR="00AC7ABA" w:rsidRPr="00F436BE" w:rsidRDefault="00F436BE" w:rsidP="00F436B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</w:t>
            </w:r>
            <w:r w:rsidRPr="00F436B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๒.    กรณีการประเมินใหม่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Default="00F436BE" w:rsidP="00F436BE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๒.๑  สำเนาทะเบียนบ้าน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Default="00F436BE" w:rsidP="00F436BE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๒.๒  สำเนาบัตรประชาชน</w:t>
            </w:r>
          </w:p>
        </w:tc>
      </w:tr>
      <w:tr w:rsidR="006D172A" w:rsidRPr="00E03732" w:rsidTr="00E03732">
        <w:tc>
          <w:tcPr>
            <w:tcW w:w="9576" w:type="dxa"/>
          </w:tcPr>
          <w:p w:rsidR="006D172A" w:rsidRDefault="00F436BE" w:rsidP="00F436BE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๒.๓  สำเนาเอกสารสิทธิ์   </w:t>
            </w:r>
          </w:p>
        </w:tc>
      </w:tr>
      <w:tr w:rsidR="00F436BE" w:rsidRPr="00E03732" w:rsidTr="00E03732">
        <w:tc>
          <w:tcPr>
            <w:tcW w:w="9576" w:type="dxa"/>
          </w:tcPr>
          <w:p w:rsidR="00F436BE" w:rsidRDefault="00F436BE" w:rsidP="00F436BE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๒.๔  สำเนาหนังสือการเปลี่ยนแปลงเจ้าของที่ดิน</w:t>
            </w:r>
          </w:p>
        </w:tc>
      </w:tr>
      <w:tr w:rsidR="00F436BE" w:rsidRPr="00E03732" w:rsidTr="00E03732">
        <w:tc>
          <w:tcPr>
            <w:tcW w:w="9576" w:type="dxa"/>
          </w:tcPr>
          <w:p w:rsidR="00F436BE" w:rsidRPr="00F436BE" w:rsidRDefault="00F436BE" w:rsidP="00F436B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</w:t>
            </w:r>
            <w:r w:rsidRPr="00F436B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๓.   กรณีเปลี่ยนแปลงเจ้าของที่ดิน</w:t>
            </w:r>
          </w:p>
        </w:tc>
      </w:tr>
      <w:tr w:rsidR="00F436BE" w:rsidRPr="00E03732" w:rsidTr="00E03732">
        <w:tc>
          <w:tcPr>
            <w:tcW w:w="9576" w:type="dxa"/>
          </w:tcPr>
          <w:p w:rsidR="00F436BE" w:rsidRDefault="00F436BE" w:rsidP="00F436B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๓.๑  ใบเสร็จรับเงินของปีที่ผ่านมา</w:t>
            </w:r>
          </w:p>
        </w:tc>
      </w:tr>
      <w:tr w:rsidR="00F436BE" w:rsidRPr="00E03732" w:rsidTr="00E03732">
        <w:tc>
          <w:tcPr>
            <w:tcW w:w="9576" w:type="dxa"/>
          </w:tcPr>
          <w:p w:rsidR="00F436BE" w:rsidRDefault="00F436BE" w:rsidP="00F436B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๓.๒   เอกสารสิทธิ์ที่ดิน</w:t>
            </w:r>
          </w:p>
        </w:tc>
      </w:tr>
      <w:tr w:rsidR="00F436BE" w:rsidRPr="00E03732" w:rsidTr="00E03732">
        <w:tc>
          <w:tcPr>
            <w:tcW w:w="9576" w:type="dxa"/>
          </w:tcPr>
          <w:p w:rsidR="00F436BE" w:rsidRDefault="00F436BE" w:rsidP="00F436B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๓.๓   บัตรประจำตัวประชาชน</w:t>
            </w:r>
          </w:p>
        </w:tc>
      </w:tr>
      <w:tr w:rsidR="00F436BE" w:rsidRPr="00E03732" w:rsidTr="00E03732">
        <w:tc>
          <w:tcPr>
            <w:tcW w:w="9576" w:type="dxa"/>
          </w:tcPr>
          <w:p w:rsidR="00F436BE" w:rsidRDefault="00F436BE" w:rsidP="00F436B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๓.๔   สำเนาเอกสารสิทธิ์ที่ดิน</w:t>
            </w:r>
          </w:p>
        </w:tc>
      </w:tr>
    </w:tbl>
    <w:p w:rsidR="00E03732" w:rsidRDefault="00E03732"/>
    <w:tbl>
      <w:tblPr>
        <w:tblStyle w:val="a3"/>
        <w:tblW w:w="0" w:type="auto"/>
        <w:tblLook w:val="04A0"/>
      </w:tblPr>
      <w:tblGrid>
        <w:gridCol w:w="9576"/>
      </w:tblGrid>
      <w:tr w:rsidR="007C4231" w:rsidRPr="00E03732" w:rsidTr="00BA51E4">
        <w:tc>
          <w:tcPr>
            <w:tcW w:w="9576" w:type="dxa"/>
            <w:shd w:val="clear" w:color="auto" w:fill="D9D9D9" w:themeFill="background1" w:themeFillShade="D9"/>
          </w:tcPr>
          <w:p w:rsidR="007C4231" w:rsidRPr="00E03732" w:rsidRDefault="007C4231" w:rsidP="00BA51E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7C4231" w:rsidRPr="00E03732" w:rsidTr="00BA51E4">
        <w:tc>
          <w:tcPr>
            <w:tcW w:w="9576" w:type="dxa"/>
          </w:tcPr>
          <w:p w:rsidR="00197CEF" w:rsidRPr="00197CEF" w:rsidRDefault="00197CEF" w:rsidP="004D55DC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ราคาปานกลางที่ดินเกินไร่ละ ๓๐,๐๐๐ บาท  ให้เสียภาษีดังนี้ ราคาปานกลางของที่ดิน  ๓๐,๐๐๐  บาทแรก เสียภาษี  ๗๐  บาท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ส่วนที่เกิน   ๓๐,๐๐๐ บาท  เสียภาษี  ๑๐,๐๐๐  บาท  ต่อ  ๒๕ บาท</w:t>
            </w:r>
          </w:p>
          <w:p w:rsidR="007C4231" w:rsidRDefault="007C4231" w:rsidP="004D55DC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ค่าธรรมเนียม</w:t>
            </w:r>
            <w:r w:rsidR="004D55DC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ขึ้นอยู่กับอัตราการเสียภาษีขององค์การบริหารส่วนตำบลทับตีเหล็ก</w:t>
            </w:r>
          </w:p>
          <w:p w:rsidR="004D55DC" w:rsidRDefault="004D55DC" w:rsidP="004D55DC">
            <w:pPr>
              <w:pStyle w:val="a4"/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ประเภทไม้ล้มลุก </w:t>
            </w:r>
            <w:r w:rsidR="007858F2">
              <w:rPr>
                <w:rFonts w:ascii="AngsanaUPC" w:hAnsi="AngsanaUPC" w:cs="AngsanaUPC" w:hint="cs"/>
                <w:sz w:val="32"/>
                <w:szCs w:val="32"/>
                <w:cs/>
              </w:rPr>
              <w:t>เกษตรกรรม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   ไร่ละ   5   บาท</w:t>
            </w:r>
          </w:p>
          <w:p w:rsidR="004D55DC" w:rsidRDefault="004D55DC" w:rsidP="004D55DC">
            <w:pPr>
              <w:pStyle w:val="a4"/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ประเภทไม้ล้มลุก</w:t>
            </w:r>
            <w:r w:rsidR="007858F2">
              <w:rPr>
                <w:rFonts w:ascii="AngsanaUPC" w:hAnsi="AngsanaUPC" w:cs="AngsanaUPC" w:hint="cs"/>
                <w:sz w:val="32"/>
                <w:szCs w:val="32"/>
                <w:cs/>
              </w:rPr>
              <w:t>เกษตรกรรม (ให้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เช่า)     ไร่ละ   6.50  บาท</w:t>
            </w:r>
          </w:p>
          <w:p w:rsidR="004D55DC" w:rsidRDefault="004D55DC" w:rsidP="004D55DC">
            <w:pPr>
              <w:pStyle w:val="a4"/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ประเภทไม้ยืนต้น    บ่อเลี้ยงปลา                ไร่ละ   13   บาท</w:t>
            </w:r>
          </w:p>
          <w:p w:rsidR="004D55DC" w:rsidRPr="00E03732" w:rsidRDefault="004D55DC" w:rsidP="004D55DC">
            <w:pPr>
              <w:pStyle w:val="a4"/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ประเภทที่ดินว่างเปล่า                                 ไร่ละ   26   บาท</w:t>
            </w:r>
          </w:p>
        </w:tc>
      </w:tr>
    </w:tbl>
    <w:p w:rsidR="007C4231" w:rsidRDefault="007C4231"/>
    <w:tbl>
      <w:tblPr>
        <w:tblStyle w:val="a3"/>
        <w:tblW w:w="0" w:type="auto"/>
        <w:tblLook w:val="04A0"/>
      </w:tblPr>
      <w:tblGrid>
        <w:gridCol w:w="9576"/>
      </w:tblGrid>
      <w:tr w:rsidR="007C4231" w:rsidRPr="00E03732" w:rsidTr="00BA51E4">
        <w:tc>
          <w:tcPr>
            <w:tcW w:w="9576" w:type="dxa"/>
            <w:shd w:val="clear" w:color="auto" w:fill="D9D9D9" w:themeFill="background1" w:themeFillShade="D9"/>
          </w:tcPr>
          <w:p w:rsidR="007C4231" w:rsidRPr="00E03732" w:rsidRDefault="007C4231" w:rsidP="00BA51E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lastRenderedPageBreak/>
              <w:t>การรับเรื่องร้องเรียน</w:t>
            </w:r>
          </w:p>
        </w:tc>
      </w:tr>
      <w:tr w:rsidR="007C4231" w:rsidRPr="00E03732" w:rsidTr="00BA51E4">
        <w:tc>
          <w:tcPr>
            <w:tcW w:w="9576" w:type="dxa"/>
          </w:tcPr>
          <w:p w:rsidR="007C4231" w:rsidRDefault="007C4231" w:rsidP="007C4231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ถ้าการให้บริการไม่เป็นไปตามข้อตกลงที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ระบุไว้ข้างต้นสามารถติดต่อเพื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อร้องเรียนได้ที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</w:p>
          <w:p w:rsidR="007C4231" w:rsidRPr="007C4231" w:rsidRDefault="00E21B41" w:rsidP="007858F2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  <w:r w:rsidR="007C4231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องค์การบริหารส่วนตำบลทับตีเหล็ก    </w:t>
            </w:r>
            <w:r w:rsidR="007C4231" w:rsidRPr="007C4231">
              <w:rPr>
                <w:rFonts w:ascii="AngsanaUPC" w:hAnsi="AngsanaUPC" w:cs="AngsanaUPC"/>
                <w:sz w:val="32"/>
                <w:szCs w:val="32"/>
                <w:cs/>
              </w:rPr>
              <w:t>โทรศัพท์</w:t>
            </w:r>
            <w:r w:rsidR="007C4231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7C4231"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: </w:t>
            </w:r>
            <w:r w:rsidR="007C4231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๐๓๕-๔๑๔-๔๑๑   มือถือ </w:t>
            </w:r>
            <w:r w:rsidR="007C4231">
              <w:rPr>
                <w:rFonts w:ascii="AngsanaUPC" w:hAnsi="AngsanaUPC" w:cs="AngsanaUPC"/>
                <w:sz w:val="32"/>
                <w:szCs w:val="32"/>
                <w:lang w:val="en-GB"/>
              </w:rPr>
              <w:t xml:space="preserve">: </w:t>
            </w:r>
            <w:r w:rsidR="007858F2"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 xml:space="preserve">๐๘๙-๙๘๗๙๕๓๙  </w:t>
            </w:r>
            <w:r w:rsidR="007C4231"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 xml:space="preserve"> </w:t>
            </w:r>
            <w:r w:rsidR="007C4231" w:rsidRPr="007C4231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7C4231"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หรือ เว็บไซต์ </w:t>
            </w:r>
            <w:r w:rsidR="007C4231">
              <w:rPr>
                <w:rFonts w:ascii="AngsanaUPC" w:hAnsi="AngsanaUPC" w:cs="AngsanaUPC"/>
                <w:sz w:val="32"/>
                <w:szCs w:val="32"/>
              </w:rPr>
              <w:t>http://www.Thaptilek</w:t>
            </w:r>
            <w:r w:rsidR="007C4231" w:rsidRPr="007C4231">
              <w:rPr>
                <w:rFonts w:ascii="AngsanaUPC" w:hAnsi="AngsanaUPC" w:cs="AngsanaUPC"/>
                <w:sz w:val="32"/>
                <w:szCs w:val="32"/>
              </w:rPr>
              <w:t>.go.th/</w:t>
            </w:r>
          </w:p>
        </w:tc>
      </w:tr>
    </w:tbl>
    <w:p w:rsidR="007858F2" w:rsidRDefault="007858F2"/>
    <w:tbl>
      <w:tblPr>
        <w:tblStyle w:val="a3"/>
        <w:tblW w:w="0" w:type="auto"/>
        <w:tblLook w:val="04A0"/>
      </w:tblPr>
      <w:tblGrid>
        <w:gridCol w:w="9576"/>
      </w:tblGrid>
      <w:tr w:rsidR="00D2509D" w:rsidRPr="00E03732" w:rsidTr="00BA51E4">
        <w:tc>
          <w:tcPr>
            <w:tcW w:w="9576" w:type="dxa"/>
            <w:shd w:val="clear" w:color="auto" w:fill="D9D9D9" w:themeFill="background1" w:themeFillShade="D9"/>
          </w:tcPr>
          <w:p w:rsidR="00D2509D" w:rsidRPr="00E03732" w:rsidRDefault="00D2509D" w:rsidP="00BA51E4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ตัวอย่างแบบฟอร์ม</w:t>
            </w:r>
            <w:r w:rsidR="00AC7AB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ตามเอกสารแนบท้าย</w:t>
            </w:r>
          </w:p>
        </w:tc>
      </w:tr>
    </w:tbl>
    <w:p w:rsidR="00D2509D" w:rsidRDefault="00D2509D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p w:rsidR="004B5856" w:rsidRDefault="004B5856" w:rsidP="000B7E8D"/>
    <w:sectPr w:rsidR="004B5856" w:rsidSect="000B7E8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FDA"/>
    <w:multiLevelType w:val="hybridMultilevel"/>
    <w:tmpl w:val="6E6CB4A2"/>
    <w:lvl w:ilvl="0" w:tplc="69EC160E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F1C"/>
    <w:multiLevelType w:val="multilevel"/>
    <w:tmpl w:val="CC34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F0448"/>
    <w:multiLevelType w:val="hybridMultilevel"/>
    <w:tmpl w:val="C120678C"/>
    <w:lvl w:ilvl="0" w:tplc="62D2AD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0979"/>
    <w:multiLevelType w:val="hybridMultilevel"/>
    <w:tmpl w:val="CF9E54BE"/>
    <w:lvl w:ilvl="0" w:tplc="00D8CCD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219A7"/>
    <w:multiLevelType w:val="hybridMultilevel"/>
    <w:tmpl w:val="41248888"/>
    <w:lvl w:ilvl="0" w:tplc="9FC61FFA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15BA3"/>
    <w:multiLevelType w:val="hybridMultilevel"/>
    <w:tmpl w:val="F420F220"/>
    <w:lvl w:ilvl="0" w:tplc="35AC8488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8D60DAF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E1312"/>
    <w:multiLevelType w:val="hybridMultilevel"/>
    <w:tmpl w:val="DF24EE82"/>
    <w:lvl w:ilvl="0" w:tplc="A3E62C0A">
      <w:start w:val="1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A763EAC"/>
    <w:multiLevelType w:val="hybridMultilevel"/>
    <w:tmpl w:val="B4BE5B14"/>
    <w:lvl w:ilvl="0" w:tplc="5AB07090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3AF0264"/>
    <w:multiLevelType w:val="hybridMultilevel"/>
    <w:tmpl w:val="01486CEA"/>
    <w:lvl w:ilvl="0" w:tplc="D458DB7E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4490DD1"/>
    <w:multiLevelType w:val="hybridMultilevel"/>
    <w:tmpl w:val="ADF8B2A8"/>
    <w:lvl w:ilvl="0" w:tplc="96BC20AC">
      <w:start w:val="1"/>
      <w:numFmt w:val="thaiNumbers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6A144F5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E2BC6"/>
    <w:multiLevelType w:val="hybridMultilevel"/>
    <w:tmpl w:val="8D2C37B4"/>
    <w:lvl w:ilvl="0" w:tplc="A5343A8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F62FE"/>
    <w:multiLevelType w:val="hybridMultilevel"/>
    <w:tmpl w:val="8CE25F70"/>
    <w:lvl w:ilvl="0" w:tplc="3790E6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2A23"/>
    <w:multiLevelType w:val="hybridMultilevel"/>
    <w:tmpl w:val="0270C7A4"/>
    <w:lvl w:ilvl="0" w:tplc="922C41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B37530"/>
    <w:multiLevelType w:val="hybridMultilevel"/>
    <w:tmpl w:val="26DE7EA0"/>
    <w:lvl w:ilvl="0" w:tplc="33D848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41E6A"/>
    <w:multiLevelType w:val="hybridMultilevel"/>
    <w:tmpl w:val="90FA5D2C"/>
    <w:lvl w:ilvl="0" w:tplc="87DA41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03881"/>
    <w:multiLevelType w:val="hybridMultilevel"/>
    <w:tmpl w:val="255C98A6"/>
    <w:lvl w:ilvl="0" w:tplc="C70EFB52">
      <w:start w:val="2"/>
      <w:numFmt w:val="bullet"/>
      <w:lvlText w:val="-"/>
      <w:lvlJc w:val="left"/>
      <w:pPr>
        <w:ind w:left="1095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65B33ED4"/>
    <w:multiLevelType w:val="hybridMultilevel"/>
    <w:tmpl w:val="C186DEF4"/>
    <w:lvl w:ilvl="0" w:tplc="4022C986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74D14E64"/>
    <w:multiLevelType w:val="hybridMultilevel"/>
    <w:tmpl w:val="B4BE5B14"/>
    <w:lvl w:ilvl="0" w:tplc="5AB07090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19"/>
  </w:num>
  <w:num w:numId="14">
    <w:abstractNumId w:val="12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A5B57"/>
    <w:rsid w:val="000139A3"/>
    <w:rsid w:val="00033F9A"/>
    <w:rsid w:val="00037E58"/>
    <w:rsid w:val="00053ACB"/>
    <w:rsid w:val="00061BDB"/>
    <w:rsid w:val="0008531D"/>
    <w:rsid w:val="000B7E8D"/>
    <w:rsid w:val="000D0066"/>
    <w:rsid w:val="000D0C58"/>
    <w:rsid w:val="000E25C8"/>
    <w:rsid w:val="00116B87"/>
    <w:rsid w:val="00124EB3"/>
    <w:rsid w:val="001543F8"/>
    <w:rsid w:val="00162DA4"/>
    <w:rsid w:val="0018075E"/>
    <w:rsid w:val="00197CEF"/>
    <w:rsid w:val="001F3A09"/>
    <w:rsid w:val="002072FA"/>
    <w:rsid w:val="002339D9"/>
    <w:rsid w:val="0023796D"/>
    <w:rsid w:val="00286D4E"/>
    <w:rsid w:val="002D6C8C"/>
    <w:rsid w:val="003150C1"/>
    <w:rsid w:val="00323912"/>
    <w:rsid w:val="003537D2"/>
    <w:rsid w:val="003A5B57"/>
    <w:rsid w:val="003B50D9"/>
    <w:rsid w:val="003E123D"/>
    <w:rsid w:val="003F069A"/>
    <w:rsid w:val="0042405E"/>
    <w:rsid w:val="00446F1A"/>
    <w:rsid w:val="00475C2F"/>
    <w:rsid w:val="00477AE1"/>
    <w:rsid w:val="004B5856"/>
    <w:rsid w:val="004D55D2"/>
    <w:rsid w:val="004D55DC"/>
    <w:rsid w:val="004D66C2"/>
    <w:rsid w:val="004E1F79"/>
    <w:rsid w:val="004E2158"/>
    <w:rsid w:val="005137E6"/>
    <w:rsid w:val="00516D67"/>
    <w:rsid w:val="00521B3E"/>
    <w:rsid w:val="00533035"/>
    <w:rsid w:val="00534554"/>
    <w:rsid w:val="005371AA"/>
    <w:rsid w:val="005A79D1"/>
    <w:rsid w:val="005E7B3E"/>
    <w:rsid w:val="005F4F0C"/>
    <w:rsid w:val="00623EC8"/>
    <w:rsid w:val="006944D1"/>
    <w:rsid w:val="00695E9C"/>
    <w:rsid w:val="006B3ADB"/>
    <w:rsid w:val="006D172A"/>
    <w:rsid w:val="006D3A87"/>
    <w:rsid w:val="006D3AA6"/>
    <w:rsid w:val="006E51B0"/>
    <w:rsid w:val="00751314"/>
    <w:rsid w:val="00751524"/>
    <w:rsid w:val="0077282A"/>
    <w:rsid w:val="007858F2"/>
    <w:rsid w:val="00787E06"/>
    <w:rsid w:val="007A269E"/>
    <w:rsid w:val="007B4E87"/>
    <w:rsid w:val="007C4231"/>
    <w:rsid w:val="007D3A27"/>
    <w:rsid w:val="007D4C4D"/>
    <w:rsid w:val="00873E15"/>
    <w:rsid w:val="00894749"/>
    <w:rsid w:val="008B3081"/>
    <w:rsid w:val="008F08F0"/>
    <w:rsid w:val="0093471B"/>
    <w:rsid w:val="009460B1"/>
    <w:rsid w:val="00955091"/>
    <w:rsid w:val="009564DE"/>
    <w:rsid w:val="009614A7"/>
    <w:rsid w:val="00996229"/>
    <w:rsid w:val="00996EA4"/>
    <w:rsid w:val="009A00C6"/>
    <w:rsid w:val="00A003B0"/>
    <w:rsid w:val="00A26A86"/>
    <w:rsid w:val="00A75EE9"/>
    <w:rsid w:val="00AA02E6"/>
    <w:rsid w:val="00AA5C39"/>
    <w:rsid w:val="00AC7ABA"/>
    <w:rsid w:val="00AE0C34"/>
    <w:rsid w:val="00AE19DC"/>
    <w:rsid w:val="00AE3D9D"/>
    <w:rsid w:val="00B36221"/>
    <w:rsid w:val="00B37C14"/>
    <w:rsid w:val="00B413E6"/>
    <w:rsid w:val="00B651DB"/>
    <w:rsid w:val="00B8154A"/>
    <w:rsid w:val="00BA6FFB"/>
    <w:rsid w:val="00BA74F2"/>
    <w:rsid w:val="00BB3593"/>
    <w:rsid w:val="00BE03EA"/>
    <w:rsid w:val="00C21FFB"/>
    <w:rsid w:val="00C23534"/>
    <w:rsid w:val="00C26086"/>
    <w:rsid w:val="00C31F9A"/>
    <w:rsid w:val="00C76661"/>
    <w:rsid w:val="00C86B32"/>
    <w:rsid w:val="00CB7C8F"/>
    <w:rsid w:val="00CD453E"/>
    <w:rsid w:val="00D00702"/>
    <w:rsid w:val="00D16632"/>
    <w:rsid w:val="00D2509D"/>
    <w:rsid w:val="00D53A90"/>
    <w:rsid w:val="00D736DB"/>
    <w:rsid w:val="00D82C9C"/>
    <w:rsid w:val="00D8702E"/>
    <w:rsid w:val="00E03732"/>
    <w:rsid w:val="00E21B41"/>
    <w:rsid w:val="00E7662E"/>
    <w:rsid w:val="00EA3882"/>
    <w:rsid w:val="00EF1690"/>
    <w:rsid w:val="00F21FEB"/>
    <w:rsid w:val="00F27067"/>
    <w:rsid w:val="00F37956"/>
    <w:rsid w:val="00F436BE"/>
    <w:rsid w:val="00F47E70"/>
    <w:rsid w:val="00F529B5"/>
    <w:rsid w:val="00F75F1E"/>
    <w:rsid w:val="00FA18C4"/>
    <w:rsid w:val="00FB1324"/>
    <w:rsid w:val="00FC66B8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351D-1479-4847-98E5-72639FE1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2015-07-23T04:02:00Z</dcterms:created>
  <dcterms:modified xsi:type="dcterms:W3CDTF">2015-07-23T04:11:00Z</dcterms:modified>
</cp:coreProperties>
</file>